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  <w:sz w:val="22"/>
          <w:szCs w:val="22"/>
        </w:rPr>
        <w:t>05-0019/2806/2025</w:t>
      </w:r>
    </w:p>
    <w:p>
      <w:pPr>
        <w:spacing w:before="0" w:after="0"/>
        <w:ind w:right="423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8"/>
        <w:gridCol w:w="4768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 января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№6 Ханты-Мансийского судебного района Ханты-Мансийского автономного округа – Югры Артюх О.П. (628011, Ханты-Мансийский автономный округ – Югра,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, дом 87/1), рассмотрев </w:t>
      </w:r>
      <w:r>
        <w:rPr>
          <w:rFonts w:ascii="Times New Roman" w:eastAsia="Times New Roman" w:hAnsi="Times New Roman" w:cs="Times New Roman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</w:rPr>
        <w:t>материалы дела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Style w:val="cat-UserDefinedgrp-33rplc-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 </w:t>
      </w:r>
      <w:r>
        <w:rPr>
          <w:rStyle w:val="cat-UserDefinedgrp-34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UserDefinedgrp-35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г, Ханты-Мансийск</w:t>
      </w:r>
      <w:r>
        <w:rPr>
          <w:rFonts w:ascii="Times New Roman" w:eastAsia="Times New Roman" w:hAnsi="Times New Roman" w:cs="Times New Roman"/>
        </w:rPr>
        <w:t>ий Автономный округ - Югра АО, п</w:t>
      </w:r>
      <w:r>
        <w:rPr>
          <w:rFonts w:ascii="Times New Roman" w:eastAsia="Times New Roman" w:hAnsi="Times New Roman" w:cs="Times New Roman"/>
        </w:rPr>
        <w:t xml:space="preserve">аспорт гражданина Российской Федерации </w:t>
      </w:r>
      <w:r>
        <w:rPr>
          <w:rFonts w:ascii="Times New Roman" w:eastAsia="Times New Roman" w:hAnsi="Times New Roman" w:cs="Times New Roman"/>
        </w:rPr>
        <w:t xml:space="preserve">серии </w:t>
      </w:r>
      <w:r>
        <w:rPr>
          <w:rStyle w:val="cat-UserDefinedgrp-36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частью 1 статьи 20.25 Кодекса Российской Федерации об административных правонарушениях (далее – КоАП РФ),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установил: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UserDefinedgrp-10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00:01 </w:t>
      </w:r>
      <w:r>
        <w:rPr>
          <w:rStyle w:val="cat-UserDefinedgrp-37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проживающий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35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г, Ханты-Мансийский Автономный округ - Югра АО</w:t>
      </w:r>
      <w:r>
        <w:rPr>
          <w:rFonts w:ascii="Times New Roman" w:eastAsia="Times New Roman" w:hAnsi="Times New Roman" w:cs="Times New Roman"/>
        </w:rPr>
        <w:t xml:space="preserve">, не уплатил в срок, предусмотренный ч.1 ст.32.2 КоАП РФ, административный штраф в размере 1000 руб., назначенный постановлением от </w:t>
      </w:r>
      <w:r>
        <w:rPr>
          <w:rStyle w:val="cat-UserDefinedgrp-11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18810086230000925011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ст.12.6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рассмотрении дела лицо, привлекаемое к административной ответственности, не присутствовало; о месте, дате и времени рассмотрения дела извещено надлежащим образом. О причинах неявки не сообщил, об отложении рассмотрения дела не просил, иных ходатайств не заявил. Ходатайствовал о рассмотрении дела без его участия.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и иные </w:t>
      </w:r>
      <w:r>
        <w:rPr>
          <w:rFonts w:ascii="Times New Roman" w:eastAsia="Times New Roman" w:hAnsi="Times New Roman" w:cs="Times New Roman"/>
        </w:rPr>
        <w:t xml:space="preserve">письменные материалы дела, мировой судья приходит к выводу о наличии в бездействии </w:t>
      </w:r>
      <w:r>
        <w:rPr>
          <w:rStyle w:val="cat-UserDefinedgrp-33rplc-3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состава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UserDefinedgrp-33rplc-3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 xml:space="preserve">08.12.2024 </w:t>
      </w:r>
      <w:r>
        <w:rPr>
          <w:rStyle w:val="cat-UserDefinedgrp-38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от </w:t>
      </w:r>
      <w:r>
        <w:rPr>
          <w:rStyle w:val="cat-UserDefinedgrp-11rplc-4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18810086230000925011</w:t>
      </w:r>
      <w:r>
        <w:rPr>
          <w:rFonts w:ascii="Times New Roman" w:eastAsia="Times New Roman" w:hAnsi="Times New Roman" w:cs="Times New Roman"/>
        </w:rPr>
        <w:t>, карточкой учета транспортного средства; выпиской из ГИС ГМП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UserDefinedgrp-11rplc-4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18810086230000925011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UserDefinedgrp-13rplc-4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UserDefinedgrp-39rplc-4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об уплате штрафа привлекаемым </w:t>
      </w:r>
      <w:r>
        <w:rPr>
          <w:rFonts w:ascii="Times New Roman" w:eastAsia="Times New Roman" w:hAnsi="Times New Roman" w:cs="Times New Roman"/>
        </w:rPr>
        <w:t>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UserDefinedgrp-33rplc-4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квалифицировано по ч.1 ст.20.25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Обстоятельства, смягчающие и 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пределах санкции ч.1 ст.20.25 КоАП РФ, в соответствии с требованиями статей 3.1, 3.5 и 4.1 КоАП РФ, в виде административного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статьями 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постановил: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Style w:val="cat-UserDefinedgrp-33rplc-5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UserDefinedgrp-40rplc-5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Style w:val="cat-UserDefinedgrp-41rplc-54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3rplc-5">
    <w:name w:val="cat-UserDefined grp-33 rplc-5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5rplc-12">
    <w:name w:val="cat-UserDefined grp-35 rplc-12"/>
    <w:basedOn w:val="DefaultParagraphFont"/>
  </w:style>
  <w:style w:type="character" w:customStyle="1" w:styleId="cat-UserDefinedgrp-36rplc-18">
    <w:name w:val="cat-UserDefined grp-36 rplc-18"/>
    <w:basedOn w:val="DefaultParagraphFont"/>
  </w:style>
  <w:style w:type="character" w:customStyle="1" w:styleId="cat-UserDefinedgrp-10rplc-23">
    <w:name w:val="cat-UserDefined grp-10 rplc-23"/>
    <w:basedOn w:val="DefaultParagraphFont"/>
  </w:style>
  <w:style w:type="character" w:customStyle="1" w:styleId="cat-UserDefinedgrp-37rplc-26">
    <w:name w:val="cat-UserDefined grp-37 rplc-26"/>
    <w:basedOn w:val="DefaultParagraphFont"/>
  </w:style>
  <w:style w:type="character" w:customStyle="1" w:styleId="cat-UserDefinedgrp-35rplc-29">
    <w:name w:val="cat-UserDefined grp-35 rplc-29"/>
    <w:basedOn w:val="DefaultParagraphFont"/>
  </w:style>
  <w:style w:type="character" w:customStyle="1" w:styleId="cat-UserDefinedgrp-11rplc-35">
    <w:name w:val="cat-UserDefined grp-11 rplc-35"/>
    <w:basedOn w:val="DefaultParagraphFont"/>
  </w:style>
  <w:style w:type="character" w:customStyle="1" w:styleId="cat-UserDefinedgrp-33rplc-37">
    <w:name w:val="cat-UserDefined grp-33 rplc-37"/>
    <w:basedOn w:val="DefaultParagraphFont"/>
  </w:style>
  <w:style w:type="character" w:customStyle="1" w:styleId="cat-UserDefinedgrp-33rplc-39">
    <w:name w:val="cat-UserDefined grp-33 rplc-39"/>
    <w:basedOn w:val="DefaultParagraphFont"/>
  </w:style>
  <w:style w:type="character" w:customStyle="1" w:styleId="cat-UserDefinedgrp-38rplc-41">
    <w:name w:val="cat-UserDefined grp-38 rplc-41"/>
    <w:basedOn w:val="DefaultParagraphFont"/>
  </w:style>
  <w:style w:type="character" w:customStyle="1" w:styleId="cat-UserDefinedgrp-11rplc-42">
    <w:name w:val="cat-UserDefined grp-11 rplc-42"/>
    <w:basedOn w:val="DefaultParagraphFont"/>
  </w:style>
  <w:style w:type="character" w:customStyle="1" w:styleId="cat-UserDefinedgrp-11rplc-43">
    <w:name w:val="cat-UserDefined grp-11 rplc-43"/>
    <w:basedOn w:val="DefaultParagraphFont"/>
  </w:style>
  <w:style w:type="character" w:customStyle="1" w:styleId="cat-UserDefinedgrp-13rplc-44">
    <w:name w:val="cat-UserDefined grp-13 rplc-44"/>
    <w:basedOn w:val="DefaultParagraphFont"/>
  </w:style>
  <w:style w:type="character" w:customStyle="1" w:styleId="cat-UserDefinedgrp-39rplc-47">
    <w:name w:val="cat-UserDefined grp-39 rplc-47"/>
    <w:basedOn w:val="DefaultParagraphFont"/>
  </w:style>
  <w:style w:type="character" w:customStyle="1" w:styleId="cat-UserDefinedgrp-33rplc-48">
    <w:name w:val="cat-UserDefined grp-33 rplc-48"/>
    <w:basedOn w:val="DefaultParagraphFont"/>
  </w:style>
  <w:style w:type="character" w:customStyle="1" w:styleId="cat-UserDefinedgrp-33rplc-51">
    <w:name w:val="cat-UserDefined grp-33 rplc-51"/>
    <w:basedOn w:val="DefaultParagraphFont"/>
  </w:style>
  <w:style w:type="character" w:customStyle="1" w:styleId="cat-UserDefinedgrp-40rplc-52">
    <w:name w:val="cat-UserDefined grp-40 rplc-52"/>
    <w:basedOn w:val="DefaultParagraphFont"/>
  </w:style>
  <w:style w:type="character" w:customStyle="1" w:styleId="cat-UserDefinedgrp-41rplc-54">
    <w:name w:val="cat-UserDefined grp-41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